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E8" w:rsidRDefault="003219E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Reconnaître l’ordre alphabétique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8"/>
        </w:rPr>
      </w:pPr>
    </w:p>
    <w:p w:rsidR="003219E8" w:rsidRPr="00BB7D6B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24"/>
        </w:rPr>
      </w:pPr>
      <w:r w:rsidRPr="00BB7D6B">
        <w:rPr>
          <w:b/>
          <w:sz w:val="24"/>
        </w:rPr>
        <w:t>Range chaque série de mots suivants dans l'ordre alphabétique: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3"/>
        <w:gridCol w:w="4935"/>
        <w:gridCol w:w="375"/>
        <w:gridCol w:w="4954"/>
      </w:tblGrid>
      <w:tr w:rsidR="003219E8">
        <w:tc>
          <w:tcPr>
            <w:tcW w:w="493" w:type="dxa"/>
            <w:tcBorders>
              <w:righ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sz w:val="16"/>
                <w:lang w:val="fr-FR"/>
              </w:rPr>
            </w:pPr>
          </w:p>
          <w:p w:rsidR="003219E8" w:rsidRPr="007A0AA4" w:rsidRDefault="003219E8">
            <w:pPr>
              <w:pStyle w:val="Textepardfaut"/>
              <w:rPr>
                <w:sz w:val="16"/>
                <w:lang w:val="fr-FR"/>
              </w:rPr>
            </w:pPr>
          </w:p>
          <w:p w:rsidR="003219E8" w:rsidRDefault="003219E8">
            <w:pPr>
              <w:pStyle w:val="Textepardfau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219E8" w:rsidRDefault="003219E8">
            <w:pPr>
              <w:pStyle w:val="Textepardfaut"/>
              <w:rPr>
                <w:sz w:val="16"/>
              </w:rPr>
            </w:pPr>
          </w:p>
          <w:p w:rsidR="003219E8" w:rsidRDefault="003219E8">
            <w:pPr>
              <w:pStyle w:val="Textepardfaut"/>
              <w:rPr>
                <w:b/>
                <w:u w:val="singl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rincer - tisane - repas - palais - turban  -  bandit</w:t>
            </w:r>
          </w:p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8"/>
              </w:rPr>
            </w:pPr>
          </w:p>
          <w:p w:rsidR="0091472B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</w:t>
            </w:r>
          </w:p>
          <w:p w:rsidR="003219E8" w:rsidRPr="0091472B" w:rsidRDefault="003219E8" w:rsidP="0091472B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  <w:r w:rsidR="0091472B">
              <w:rPr>
                <w:sz w:val="24"/>
              </w:rPr>
              <w:t>.................................</w:t>
            </w:r>
          </w:p>
        </w:tc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  <w:rPr>
                <w:b/>
                <w:u w:val="single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caramel - artificiel - dragée - délicieux - carton - carrière</w:t>
            </w:r>
          </w:p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8"/>
              </w:rPr>
            </w:pPr>
          </w:p>
          <w:p w:rsidR="0091472B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</w:t>
            </w:r>
          </w:p>
          <w:p w:rsidR="003219E8" w:rsidRDefault="003219E8" w:rsidP="0091472B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before="120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..............................................................................</w:t>
            </w:r>
          </w:p>
        </w:tc>
      </w:tr>
      <w:tr w:rsidR="003219E8">
        <w:tc>
          <w:tcPr>
            <w:tcW w:w="493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  <w:rPr>
                <w:sz w:val="16"/>
              </w:rPr>
            </w:pPr>
          </w:p>
          <w:p w:rsidR="003219E8" w:rsidRDefault="003219E8">
            <w:pPr>
              <w:pStyle w:val="Textepardfaut"/>
              <w:rPr>
                <w:sz w:val="16"/>
              </w:rPr>
            </w:pPr>
          </w:p>
          <w:p w:rsidR="003219E8" w:rsidRDefault="003219E8">
            <w:pPr>
              <w:pStyle w:val="Textepardfau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3219E8" w:rsidRDefault="003219E8">
            <w:pPr>
              <w:pStyle w:val="Textepardfaut"/>
              <w:rPr>
                <w:sz w:val="16"/>
              </w:rPr>
            </w:pPr>
          </w:p>
          <w:p w:rsidR="003219E8" w:rsidRDefault="003219E8">
            <w:pPr>
              <w:pStyle w:val="Textepardfaut"/>
              <w:rPr>
                <w:b/>
                <w:u w:val="singl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prison - problème - prix - promesse - prince - présent</w:t>
            </w:r>
          </w:p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8"/>
              </w:rPr>
            </w:pPr>
          </w:p>
          <w:p w:rsidR="0091472B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</w:t>
            </w:r>
          </w:p>
          <w:p w:rsidR="003219E8" w:rsidRDefault="003219E8" w:rsidP="0091472B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before="120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..............................................................................</w:t>
            </w:r>
          </w:p>
        </w:tc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  <w:rPr>
                <w:b/>
                <w:u w:val="single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terrible - tertiaire - terreur - terrestre - tiercé - terrassier</w:t>
            </w:r>
          </w:p>
          <w:p w:rsidR="003219E8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8"/>
              </w:rPr>
            </w:pPr>
          </w:p>
          <w:p w:rsidR="0091472B" w:rsidRDefault="003219E8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</w:t>
            </w:r>
          </w:p>
          <w:p w:rsidR="003219E8" w:rsidRDefault="003219E8" w:rsidP="0091472B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before="120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..............................................................................</w:t>
            </w:r>
          </w:p>
        </w:tc>
      </w:tr>
    </w:tbl>
    <w:p w:rsidR="003219E8" w:rsidRDefault="003219E8">
      <w:pPr>
        <w:pStyle w:val="Perso"/>
        <w:rPr>
          <w:rFonts w:ascii="Arial" w:hAnsi="Arial"/>
          <w:sz w:val="16"/>
        </w:rPr>
      </w:pPr>
    </w:p>
    <w:p w:rsidR="00BB7D6B" w:rsidRDefault="00BB7D6B">
      <w:pPr>
        <w:pStyle w:val="Perso"/>
        <w:rPr>
          <w:rFonts w:ascii="Arial" w:hAnsi="Arial"/>
          <w:sz w:val="16"/>
        </w:rPr>
      </w:pPr>
    </w:p>
    <w:p w:rsidR="003219E8" w:rsidRDefault="003219E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Tirer du contexte le sens d’un mot inconnu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8"/>
        </w:rPr>
      </w:pPr>
    </w:p>
    <w:p w:rsidR="003219E8" w:rsidRPr="00BB7D6B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24"/>
        </w:rPr>
      </w:pPr>
      <w:r w:rsidRPr="00BB7D6B">
        <w:rPr>
          <w:b/>
          <w:sz w:val="24"/>
        </w:rPr>
        <w:t>Mets une croix dans la case qui correspond au sens des mots soulignés: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jc w:val="center"/>
        <w:rPr>
          <w:b/>
          <w:sz w:val="24"/>
        </w:rPr>
      </w:pPr>
      <w:r>
        <w:rPr>
          <w:b/>
          <w:sz w:val="24"/>
        </w:rPr>
        <w:t>Dans la nuit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i/>
          <w:sz w:val="24"/>
        </w:rPr>
        <w:t>Sept garçons et trois filles, la bande des dix, décident de jouer aux détectives. Ils ont remarqué le comportement bizarre d’un aveugle qui joue de l’accordéon</w:t>
      </w:r>
      <w:r>
        <w:rPr>
          <w:sz w:val="24"/>
        </w:rPr>
        <w:t xml:space="preserve">. 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16"/>
        </w:rPr>
      </w:pP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sz w:val="24"/>
        </w:rPr>
        <w:t xml:space="preserve">L’aveugle continuait lentement son </w:t>
      </w:r>
      <w:r>
        <w:rPr>
          <w:sz w:val="24"/>
          <w:u w:val="single"/>
        </w:rPr>
        <w:t>périple</w:t>
      </w:r>
      <w:r>
        <w:rPr>
          <w:sz w:val="24"/>
        </w:rPr>
        <w:t xml:space="preserve"> à travers la ville. Il devint de plus en plus difficile d’observer ses mouvements, car il était </w:t>
      </w:r>
      <w:r>
        <w:rPr>
          <w:sz w:val="24"/>
          <w:u w:val="single"/>
        </w:rPr>
        <w:t>escorté</w:t>
      </w:r>
      <w:r>
        <w:rPr>
          <w:sz w:val="24"/>
        </w:rPr>
        <w:t xml:space="preserve"> de loin, tantôt par l’homme à la casquette bleue, tantôt par monsieur Théo en personne. La démarche audacieuse de Marion les avait rendus méfiants. Aussi Gaby </w:t>
      </w:r>
      <w:r>
        <w:rPr>
          <w:sz w:val="24"/>
          <w:u w:val="single"/>
        </w:rPr>
        <w:t>ménageait</w:t>
      </w:r>
      <w:r>
        <w:rPr>
          <w:sz w:val="24"/>
        </w:rPr>
        <w:t xml:space="preserve">-il prudemment ses troupes de choc. Pour les marches d’approche, il engageait de préférence les </w:t>
      </w:r>
      <w:r>
        <w:rPr>
          <w:sz w:val="24"/>
          <w:u w:val="single"/>
        </w:rPr>
        <w:t>conscrits</w:t>
      </w:r>
      <w:r>
        <w:rPr>
          <w:sz w:val="24"/>
        </w:rPr>
        <w:t xml:space="preserve">: Bonbon, Criquet, Berthe et </w:t>
      </w:r>
      <w:proofErr w:type="spellStart"/>
      <w:r>
        <w:rPr>
          <w:sz w:val="24"/>
        </w:rPr>
        <w:t>Mélie</w:t>
      </w:r>
      <w:proofErr w:type="spellEnd"/>
      <w:r>
        <w:rPr>
          <w:sz w:val="24"/>
        </w:rPr>
        <w:t xml:space="preserve"> dont les silhouettes innocentes passaient plus facilement inaperçues.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276"/>
        <w:gridCol w:w="283"/>
        <w:gridCol w:w="3969"/>
        <w:gridCol w:w="284"/>
        <w:gridCol w:w="283"/>
        <w:gridCol w:w="1269"/>
        <w:gridCol w:w="236"/>
        <w:gridCol w:w="2606"/>
        <w:gridCol w:w="283"/>
      </w:tblGrid>
      <w:tr w:rsidR="007A0AA4" w:rsidTr="00753C1E">
        <w:tc>
          <w:tcPr>
            <w:tcW w:w="284" w:type="dxa"/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  <w:lang w:val="fr-FR"/>
              </w:rPr>
            </w:pPr>
            <w:r w:rsidRPr="00610DCF">
              <w:rPr>
                <w:sz w:val="22"/>
                <w:szCs w:val="22"/>
                <w:lang w:val="fr-FR"/>
              </w:rPr>
              <w:t>l’aveugle continuait son jeu d’accordéon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2606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il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était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accompagné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rPr>
          <w:cantSplit/>
          <w:trHeight w:hRule="exact" w:val="132"/>
        </w:trPr>
        <w:tc>
          <w:tcPr>
            <w:tcW w:w="284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c>
          <w:tcPr>
            <w:tcW w:w="284" w:type="dxa"/>
          </w:tcPr>
          <w:p w:rsidR="003219E8" w:rsidRDefault="003219E8">
            <w:pPr>
              <w:pStyle w:val="Textepardfaut"/>
            </w:pPr>
            <w:r>
              <w:rPr>
                <w:sz w:val="16"/>
              </w:rPr>
              <w:t>5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  <w:proofErr w:type="spellStart"/>
            <w:r>
              <w:rPr>
                <w:u w:val="single"/>
              </w:rPr>
              <w:t>périple</w:t>
            </w:r>
            <w:proofErr w:type="spellEnd"/>
            <w:r>
              <w:t xml:space="preserve">: </w:t>
            </w: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l’aveugle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continuait</w:t>
            </w:r>
            <w:proofErr w:type="spellEnd"/>
            <w:r w:rsidRPr="00610DCF">
              <w:rPr>
                <w:sz w:val="22"/>
                <w:szCs w:val="22"/>
              </w:rPr>
              <w:t xml:space="preserve"> son voyage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</w:tcPr>
          <w:p w:rsidR="003219E8" w:rsidRDefault="003219E8">
            <w:pPr>
              <w:pStyle w:val="Textepardfaut"/>
            </w:pPr>
            <w:proofErr w:type="spellStart"/>
            <w:r>
              <w:rPr>
                <w:u w:val="single"/>
              </w:rPr>
              <w:t>escorté</w:t>
            </w:r>
            <w:proofErr w:type="spellEnd"/>
            <w:r>
              <w:t>:</w:t>
            </w: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il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était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poursuivi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rPr>
          <w:cantSplit/>
          <w:trHeight w:hRule="exact" w:val="123"/>
        </w:trPr>
        <w:tc>
          <w:tcPr>
            <w:tcW w:w="284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c>
          <w:tcPr>
            <w:tcW w:w="284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l’aveugle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continuait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sa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poursuite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il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était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surveillé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c>
          <w:tcPr>
            <w:tcW w:w="284" w:type="dxa"/>
          </w:tcPr>
          <w:p w:rsidR="003219E8" w:rsidRDefault="003219E8">
            <w:pPr>
              <w:pStyle w:val="Textepardfaut"/>
            </w:pPr>
            <w:r>
              <w:rPr>
                <w:sz w:val="16"/>
              </w:rPr>
              <w:t>6</w:t>
            </w:r>
          </w:p>
        </w:tc>
        <w:tc>
          <w:tcPr>
            <w:tcW w:w="1276" w:type="dxa"/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c>
          <w:tcPr>
            <w:tcW w:w="284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r w:rsidRPr="00610DCF">
              <w:rPr>
                <w:sz w:val="22"/>
                <w:szCs w:val="22"/>
              </w:rPr>
              <w:t xml:space="preserve">les </w:t>
            </w:r>
            <w:proofErr w:type="spellStart"/>
            <w:r w:rsidRPr="00610DCF">
              <w:rPr>
                <w:sz w:val="22"/>
                <w:szCs w:val="22"/>
              </w:rPr>
              <w:t>jeunes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garçons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nettoyait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rPr>
          <w:cantSplit/>
          <w:trHeight w:hRule="exact" w:val="98"/>
        </w:trPr>
        <w:tc>
          <w:tcPr>
            <w:tcW w:w="284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left w:val="nil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rPr>
          <w:trHeight w:val="235"/>
        </w:trPr>
        <w:tc>
          <w:tcPr>
            <w:tcW w:w="284" w:type="dxa"/>
          </w:tcPr>
          <w:p w:rsidR="003219E8" w:rsidRDefault="003219E8">
            <w:pPr>
              <w:pStyle w:val="Textepardfaut"/>
            </w:pPr>
            <w:r>
              <w:rPr>
                <w:sz w:val="16"/>
              </w:rPr>
              <w:t>7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  <w:proofErr w:type="spellStart"/>
            <w:r>
              <w:rPr>
                <w:u w:val="single"/>
              </w:rPr>
              <w:t>conscrits</w:t>
            </w:r>
            <w:proofErr w:type="spellEnd"/>
            <w:r>
              <w:t>:</w:t>
            </w: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  <w:lang w:val="fr-FR"/>
              </w:rPr>
            </w:pPr>
            <w:r w:rsidRPr="00610DCF">
              <w:rPr>
                <w:sz w:val="22"/>
                <w:szCs w:val="22"/>
                <w:lang w:val="fr-FR"/>
              </w:rPr>
              <w:t>les plus grands et forts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  <w:rPr>
                <w:u w:val="single"/>
              </w:rPr>
            </w:pPr>
            <w:proofErr w:type="spellStart"/>
            <w:r>
              <w:rPr>
                <w:u w:val="single"/>
              </w:rPr>
              <w:t>ménag</w:t>
            </w:r>
            <w:r w:rsidR="007A0AA4">
              <w:rPr>
                <w:u w:val="single"/>
              </w:rPr>
              <w:t>e</w:t>
            </w:r>
            <w:r>
              <w:rPr>
                <w:u w:val="single"/>
              </w:rPr>
              <w:t>ait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utilisait</w:t>
            </w:r>
            <w:proofErr w:type="spellEnd"/>
            <w:r w:rsidRPr="00610DCF">
              <w:rPr>
                <w:sz w:val="22"/>
                <w:szCs w:val="22"/>
              </w:rPr>
              <w:t xml:space="preserve"> avec </w:t>
            </w:r>
            <w:proofErr w:type="spellStart"/>
            <w:r w:rsidRPr="00610DCF">
              <w:rPr>
                <w:sz w:val="22"/>
                <w:szCs w:val="22"/>
              </w:rPr>
              <w:t>précaution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rPr>
          <w:cantSplit/>
          <w:trHeight w:hRule="exact" w:val="123"/>
        </w:trPr>
        <w:tc>
          <w:tcPr>
            <w:tcW w:w="284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left w:val="nil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3219E8" w:rsidRDefault="003219E8">
            <w:pPr>
              <w:pStyle w:val="Textepardfaut"/>
            </w:pPr>
          </w:p>
        </w:tc>
      </w:tr>
      <w:tr w:rsidR="007A0AA4" w:rsidTr="00753C1E">
        <w:tc>
          <w:tcPr>
            <w:tcW w:w="284" w:type="dxa"/>
          </w:tcPr>
          <w:p w:rsidR="003219E8" w:rsidRDefault="003219E8">
            <w:pPr>
              <w:pStyle w:val="Textepardfau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r w:rsidRPr="00610DCF">
              <w:rPr>
                <w:sz w:val="22"/>
                <w:szCs w:val="22"/>
              </w:rPr>
              <w:t xml:space="preserve">les </w:t>
            </w:r>
            <w:proofErr w:type="spellStart"/>
            <w:r w:rsidRPr="00610DCF">
              <w:rPr>
                <w:sz w:val="22"/>
                <w:szCs w:val="22"/>
              </w:rPr>
              <w:t>nouvelles</w:t>
            </w:r>
            <w:proofErr w:type="spellEnd"/>
            <w:r w:rsidRPr="00610DCF">
              <w:rPr>
                <w:sz w:val="22"/>
                <w:szCs w:val="22"/>
              </w:rPr>
              <w:t xml:space="preserve"> </w:t>
            </w:r>
            <w:proofErr w:type="spellStart"/>
            <w:r w:rsidRPr="00610DCF">
              <w:rPr>
                <w:sz w:val="22"/>
                <w:szCs w:val="22"/>
              </w:rPr>
              <w:t>recrues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36" w:type="dxa"/>
            <w:tcBorders>
              <w:left w:val="nil"/>
              <w:bottom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  <w:tc>
          <w:tcPr>
            <w:tcW w:w="2606" w:type="dxa"/>
          </w:tcPr>
          <w:p w:rsidR="003219E8" w:rsidRPr="00610DCF" w:rsidRDefault="003219E8">
            <w:pPr>
              <w:pStyle w:val="Textepardfaut"/>
              <w:rPr>
                <w:sz w:val="22"/>
                <w:szCs w:val="22"/>
              </w:rPr>
            </w:pPr>
            <w:proofErr w:type="spellStart"/>
            <w:r w:rsidRPr="00610DCF">
              <w:rPr>
                <w:sz w:val="22"/>
                <w:szCs w:val="22"/>
              </w:rPr>
              <w:t>préparait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E8" w:rsidRDefault="003219E8">
            <w:pPr>
              <w:pStyle w:val="Textepardfaut"/>
            </w:pPr>
          </w:p>
        </w:tc>
      </w:tr>
    </w:tbl>
    <w:p w:rsidR="003219E8" w:rsidRPr="00BB7D6B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16"/>
          <w:szCs w:val="16"/>
        </w:rPr>
      </w:pPr>
    </w:p>
    <w:p w:rsidR="00BB7D6B" w:rsidRPr="00BB7D6B" w:rsidRDefault="00BB7D6B">
      <w:pPr>
        <w:tabs>
          <w:tab w:val="left" w:pos="567"/>
          <w:tab w:val="left" w:pos="992"/>
          <w:tab w:val="left" w:pos="8221"/>
          <w:tab w:val="left" w:pos="9355"/>
        </w:tabs>
        <w:rPr>
          <w:sz w:val="16"/>
          <w:szCs w:val="16"/>
        </w:rPr>
      </w:pPr>
    </w:p>
    <w:p w:rsidR="003219E8" w:rsidRDefault="003219E8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Distinguer, grâce au contexte, les différents sens d’un mot</w:t>
      </w: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8"/>
        </w:rPr>
      </w:pPr>
    </w:p>
    <w:p w:rsidR="003219E8" w:rsidRDefault="003219E8">
      <w:pPr>
        <w:tabs>
          <w:tab w:val="left" w:pos="567"/>
          <w:tab w:val="left" w:pos="992"/>
          <w:tab w:val="left" w:pos="8221"/>
          <w:tab w:val="left" w:pos="9355"/>
        </w:tabs>
        <w:rPr>
          <w:sz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4889"/>
        <w:gridCol w:w="412"/>
        <w:gridCol w:w="4889"/>
      </w:tblGrid>
      <w:tr w:rsidR="003219E8">
        <w:tc>
          <w:tcPr>
            <w:tcW w:w="568" w:type="dxa"/>
          </w:tcPr>
          <w:p w:rsidR="003219E8" w:rsidRPr="007A0AA4" w:rsidRDefault="003219E8">
            <w:pPr>
              <w:pStyle w:val="Textepardfaut"/>
              <w:rPr>
                <w:rFonts w:ascii="Arial" w:hAnsi="Arial"/>
                <w:sz w:val="12"/>
                <w:lang w:val="fr-FR"/>
              </w:rPr>
            </w:pPr>
          </w:p>
          <w:p w:rsidR="003219E8" w:rsidRPr="007A0AA4" w:rsidRDefault="003219E8">
            <w:pPr>
              <w:pStyle w:val="Textepardfaut"/>
              <w:rPr>
                <w:rFonts w:ascii="Arial" w:hAnsi="Arial"/>
                <w:sz w:val="12"/>
                <w:lang w:val="fr-FR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  <w:lang w:val="fr-FR"/>
              </w:rPr>
            </w:pPr>
          </w:p>
          <w:p w:rsidR="00CF6043" w:rsidRDefault="00CF6043">
            <w:pPr>
              <w:pStyle w:val="Textepardfaut"/>
              <w:rPr>
                <w:rFonts w:ascii="Arial" w:hAnsi="Arial"/>
                <w:sz w:val="12"/>
                <w:lang w:val="fr-FR"/>
              </w:rPr>
            </w:pPr>
          </w:p>
          <w:p w:rsidR="00CF6043" w:rsidRDefault="00CF6043">
            <w:pPr>
              <w:pStyle w:val="Textepardfaut"/>
              <w:rPr>
                <w:rFonts w:ascii="Arial" w:hAnsi="Arial"/>
                <w:sz w:val="12"/>
                <w:lang w:val="fr-FR"/>
              </w:rPr>
            </w:pPr>
          </w:p>
          <w:p w:rsidR="00CF6043" w:rsidRDefault="00CF6043">
            <w:pPr>
              <w:pStyle w:val="Textepardfaut"/>
              <w:rPr>
                <w:rFonts w:ascii="Arial" w:hAnsi="Arial"/>
                <w:sz w:val="12"/>
                <w:lang w:val="fr-FR"/>
              </w:rPr>
            </w:pPr>
          </w:p>
          <w:p w:rsidR="00CF6043" w:rsidRPr="007A0AA4" w:rsidRDefault="00CF6043">
            <w:pPr>
              <w:pStyle w:val="Textepardfaut"/>
              <w:rPr>
                <w:rFonts w:ascii="Arial" w:hAnsi="Arial"/>
                <w:sz w:val="12"/>
                <w:lang w:val="fr-FR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</w:t>
            </w: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</w:t>
            </w: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</w:t>
            </w: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</w:t>
            </w:r>
          </w:p>
          <w:p w:rsidR="003219E8" w:rsidRDefault="003219E8">
            <w:pPr>
              <w:pStyle w:val="Textepardfau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cr/>
            </w:r>
          </w:p>
          <w:p w:rsidR="003219E8" w:rsidRDefault="003219E8">
            <w:pPr>
              <w:pStyle w:val="Textepardfaut"/>
              <w:rPr>
                <w:b/>
                <w:u w:val="single"/>
              </w:rPr>
            </w:pPr>
            <w:r>
              <w:rPr>
                <w:rFonts w:ascii="Arial" w:hAnsi="Arial"/>
                <w:sz w:val="12"/>
              </w:rPr>
              <w:t>15</w:t>
            </w:r>
          </w:p>
        </w:tc>
        <w:tc>
          <w:tcPr>
            <w:tcW w:w="4889" w:type="dxa"/>
          </w:tcPr>
          <w:p w:rsidR="003219E8" w:rsidRPr="00BB7D6B" w:rsidRDefault="003219E8">
            <w:pPr>
              <w:pStyle w:val="Textepardfaut"/>
              <w:jc w:val="both"/>
              <w:rPr>
                <w:b/>
                <w:lang w:val="fr-FR"/>
              </w:rPr>
            </w:pPr>
            <w:r w:rsidRPr="00BB7D6B">
              <w:rPr>
                <w:b/>
                <w:lang w:val="fr-FR"/>
              </w:rPr>
              <w:t>Dans le texte suivant, sept mots ont été soulignés.</w:t>
            </w:r>
          </w:p>
          <w:p w:rsidR="003219E8" w:rsidRPr="007A0AA4" w:rsidRDefault="003219E8">
            <w:pPr>
              <w:pStyle w:val="Textepardfaut"/>
              <w:rPr>
                <w:lang w:val="fr-FR"/>
              </w:rPr>
            </w:pPr>
          </w:p>
          <w:p w:rsidR="003219E8" w:rsidRDefault="003219E8">
            <w:pPr>
              <w:pStyle w:val="Textepardfaut"/>
              <w:rPr>
                <w:b/>
                <w:u w:val="single"/>
              </w:rPr>
            </w:pPr>
            <w:r w:rsidRPr="007A0AA4">
              <w:rPr>
                <w:lang w:val="fr-FR"/>
              </w:rPr>
              <w:t xml:space="preserve">Le cheval </w:t>
            </w:r>
            <w:r w:rsidRPr="007A0AA4">
              <w:rPr>
                <w:u w:val="single"/>
                <w:lang w:val="fr-FR"/>
              </w:rPr>
              <w:t>sauvage</w:t>
            </w:r>
            <w:r w:rsidRPr="007A0AA4">
              <w:rPr>
                <w:lang w:val="fr-FR"/>
              </w:rPr>
              <w:t xml:space="preserve">: </w:t>
            </w:r>
            <w:proofErr w:type="spellStart"/>
            <w:r w:rsidRPr="007A0AA4">
              <w:rPr>
                <w:lang w:val="fr-FR"/>
              </w:rPr>
              <w:t>Folco</w:t>
            </w:r>
            <w:proofErr w:type="spellEnd"/>
            <w:r w:rsidRPr="007A0AA4">
              <w:rPr>
                <w:lang w:val="fr-FR"/>
              </w:rPr>
              <w:t xml:space="preserve">, n’en croyant pas ses yeux, aperçut enfin </w:t>
            </w:r>
            <w:r w:rsidRPr="007A0AA4">
              <w:rPr>
                <w:u w:val="single"/>
                <w:lang w:val="fr-FR"/>
              </w:rPr>
              <w:t>tendant</w:t>
            </w:r>
            <w:r w:rsidRPr="007A0AA4">
              <w:rPr>
                <w:lang w:val="fr-FR"/>
              </w:rPr>
              <w:t xml:space="preserve"> son cou un peu </w:t>
            </w:r>
            <w:r w:rsidRPr="007A0AA4">
              <w:rPr>
                <w:u w:val="single"/>
                <w:lang w:val="fr-FR"/>
              </w:rPr>
              <w:t>grêle</w:t>
            </w:r>
            <w:r w:rsidRPr="007A0AA4">
              <w:rPr>
                <w:lang w:val="fr-FR"/>
              </w:rPr>
              <w:t xml:space="preserve">, un magnifique poulain. Il </w:t>
            </w:r>
            <w:r w:rsidRPr="007A0AA4">
              <w:rPr>
                <w:u w:val="single"/>
                <w:lang w:val="fr-FR"/>
              </w:rPr>
              <w:t>se mirait</w:t>
            </w:r>
            <w:r w:rsidRPr="007A0AA4">
              <w:rPr>
                <w:lang w:val="fr-FR"/>
              </w:rPr>
              <w:t xml:space="preserve"> dans l’eau. Sans doute, le petit cheval </w:t>
            </w:r>
            <w:r w:rsidRPr="007A0AA4">
              <w:rPr>
                <w:u w:val="single"/>
                <w:lang w:val="fr-FR"/>
              </w:rPr>
              <w:t>découvrait</w:t>
            </w:r>
            <w:r w:rsidRPr="007A0AA4">
              <w:rPr>
                <w:lang w:val="fr-FR"/>
              </w:rPr>
              <w:t>-il pour la première fois son reflet dans l’</w:t>
            </w:r>
            <w:r w:rsidRPr="007A0AA4">
              <w:rPr>
                <w:u w:val="single"/>
                <w:lang w:val="fr-FR"/>
              </w:rPr>
              <w:t>onde</w:t>
            </w:r>
            <w:r w:rsidRPr="007A0AA4">
              <w:rPr>
                <w:lang w:val="fr-FR"/>
              </w:rPr>
              <w:t xml:space="preserve"> des marais... </w:t>
            </w:r>
            <w:proofErr w:type="spellStart"/>
            <w:r>
              <w:rPr>
                <w:u w:val="single"/>
              </w:rPr>
              <w:t>Brusquement</w:t>
            </w:r>
            <w:proofErr w:type="spellEnd"/>
            <w:r>
              <w:t xml:space="preserve"> le </w:t>
            </w:r>
            <w:proofErr w:type="spellStart"/>
            <w:r>
              <w:t>poulain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releva</w:t>
            </w:r>
            <w:proofErr w:type="spellEnd"/>
            <w:r>
              <w:t xml:space="preserve"> la tête.</w:t>
            </w:r>
          </w:p>
        </w:tc>
        <w:tc>
          <w:tcPr>
            <w:tcW w:w="412" w:type="dxa"/>
          </w:tcPr>
          <w:p w:rsidR="003219E8" w:rsidRDefault="003219E8">
            <w:pPr>
              <w:pStyle w:val="Textepardfaut"/>
              <w:rPr>
                <w:b/>
                <w:u w:val="single"/>
              </w:rPr>
            </w:pPr>
          </w:p>
        </w:tc>
        <w:tc>
          <w:tcPr>
            <w:tcW w:w="4889" w:type="dxa"/>
          </w:tcPr>
          <w:p w:rsidR="003219E8" w:rsidRPr="00BB7D6B" w:rsidRDefault="003219E8">
            <w:pPr>
              <w:pStyle w:val="Textepardfaut"/>
              <w:jc w:val="both"/>
              <w:rPr>
                <w:lang w:val="fr-FR"/>
              </w:rPr>
            </w:pPr>
            <w:r w:rsidRPr="00BB7D6B">
              <w:rPr>
                <w:b/>
                <w:lang w:val="fr-FR"/>
              </w:rPr>
              <w:t>Parmi les définitions proposées, entoure le mot dont le sens est le plus proche de celui du texte</w:t>
            </w:r>
            <w:r w:rsidRPr="00BB7D6B">
              <w:rPr>
                <w:lang w:val="fr-FR"/>
              </w:rPr>
              <w:t>.</w:t>
            </w:r>
          </w:p>
          <w:p w:rsidR="003219E8" w:rsidRPr="007A0AA4" w:rsidRDefault="003219E8">
            <w:pPr>
              <w:pStyle w:val="Textepardfaut"/>
              <w:jc w:val="both"/>
              <w:rPr>
                <w:sz w:val="16"/>
                <w:lang w:val="fr-FR"/>
              </w:rPr>
            </w:pPr>
          </w:p>
          <w:p w:rsidR="003219E8" w:rsidRPr="007A0AA4" w:rsidRDefault="00BB7D6B">
            <w:pPr>
              <w:pStyle w:val="Textepardfaut"/>
              <w:rPr>
                <w:b/>
                <w:i/>
                <w:sz w:val="20"/>
                <w:lang w:val="fr-FR"/>
              </w:rPr>
            </w:pPr>
            <w:r>
              <w:rPr>
                <w:b/>
                <w:i/>
                <w:sz w:val="20"/>
                <w:lang w:val="fr-FR"/>
              </w:rPr>
              <w:t xml:space="preserve">Exemple - </w:t>
            </w:r>
            <w:r w:rsidR="003219E8" w:rsidRPr="007A0AA4">
              <w:rPr>
                <w:b/>
                <w:i/>
                <w:sz w:val="20"/>
                <w:lang w:val="fr-FR"/>
              </w:rPr>
              <w:t xml:space="preserve"> sauvage</w:t>
            </w:r>
            <w:r>
              <w:rPr>
                <w:b/>
                <w:i/>
                <w:sz w:val="20"/>
                <w:lang w:val="fr-FR"/>
              </w:rPr>
              <w:t> </w:t>
            </w:r>
            <w:r w:rsidR="003219E8" w:rsidRPr="007A0AA4">
              <w:rPr>
                <w:b/>
                <w:i/>
                <w:sz w:val="20"/>
                <w:lang w:val="fr-FR"/>
              </w:rPr>
              <w:t xml:space="preserve">: inculte, non civilisé, </w:t>
            </w:r>
            <w:r w:rsidR="003219E8" w:rsidRPr="007A0AA4">
              <w:rPr>
                <w:b/>
                <w:i/>
                <w:sz w:val="20"/>
                <w:bdr w:val="single" w:sz="4" w:space="0" w:color="auto"/>
                <w:lang w:val="fr-FR"/>
              </w:rPr>
              <w:t>non dressé</w:t>
            </w:r>
            <w:r w:rsidR="003219E8" w:rsidRPr="007A0AA4">
              <w:rPr>
                <w:b/>
                <w:i/>
                <w:sz w:val="20"/>
                <w:lang w:val="fr-FR"/>
              </w:rPr>
              <w:t>.</w:t>
            </w:r>
          </w:p>
          <w:p w:rsidR="003219E8" w:rsidRPr="007A0AA4" w:rsidRDefault="003219E8" w:rsidP="00BB7D6B">
            <w:pPr>
              <w:pStyle w:val="Textepardfaut"/>
              <w:spacing w:before="60"/>
              <w:rPr>
                <w:lang w:val="fr-FR"/>
              </w:rPr>
            </w:pPr>
            <w:r w:rsidRPr="007A0AA4">
              <w:rPr>
                <w:u w:val="single"/>
                <w:lang w:val="fr-FR"/>
              </w:rPr>
              <w:t>tendant</w:t>
            </w:r>
            <w:r w:rsidRPr="007A0AA4">
              <w:rPr>
                <w:lang w:val="fr-FR"/>
              </w:rPr>
              <w:t>: étirant, avançant, appliquant</w:t>
            </w:r>
          </w:p>
          <w:p w:rsidR="003219E8" w:rsidRPr="007A0AA4" w:rsidRDefault="003219E8" w:rsidP="00BB7D6B">
            <w:pPr>
              <w:pStyle w:val="Textepardfaut"/>
              <w:spacing w:before="60"/>
              <w:rPr>
                <w:lang w:val="fr-FR"/>
              </w:rPr>
            </w:pPr>
            <w:r w:rsidRPr="007A0AA4">
              <w:rPr>
                <w:u w:val="single"/>
                <w:lang w:val="fr-FR"/>
              </w:rPr>
              <w:t>grêle</w:t>
            </w:r>
            <w:r w:rsidRPr="007A0AA4">
              <w:rPr>
                <w:lang w:val="fr-FR"/>
              </w:rPr>
              <w:t>: fin, aigu, faible</w:t>
            </w:r>
          </w:p>
          <w:p w:rsidR="003219E8" w:rsidRPr="007A0AA4" w:rsidRDefault="003219E8" w:rsidP="00BB7D6B">
            <w:pPr>
              <w:pStyle w:val="Textepardfaut"/>
              <w:spacing w:before="60"/>
              <w:rPr>
                <w:lang w:val="fr-FR"/>
              </w:rPr>
            </w:pPr>
            <w:r w:rsidRPr="007A0AA4">
              <w:rPr>
                <w:u w:val="single"/>
                <w:lang w:val="fr-FR"/>
              </w:rPr>
              <w:t>se mirait</w:t>
            </w:r>
            <w:r w:rsidRPr="007A0AA4">
              <w:rPr>
                <w:lang w:val="fr-FR"/>
              </w:rPr>
              <w:t>: se regardait, se voyait, se reflétait</w:t>
            </w:r>
          </w:p>
          <w:p w:rsidR="003219E8" w:rsidRPr="007A0AA4" w:rsidRDefault="003219E8" w:rsidP="00BB7D6B">
            <w:pPr>
              <w:pStyle w:val="Textepardfaut"/>
              <w:spacing w:before="60"/>
              <w:rPr>
                <w:lang w:val="fr-FR"/>
              </w:rPr>
            </w:pPr>
            <w:r w:rsidRPr="007A0AA4">
              <w:rPr>
                <w:u w:val="single"/>
                <w:lang w:val="fr-FR"/>
              </w:rPr>
              <w:t>découvrait</w:t>
            </w:r>
            <w:r w:rsidRPr="007A0AA4">
              <w:rPr>
                <w:lang w:val="fr-FR"/>
              </w:rPr>
              <w:t>: commençait, enlevait, voyait</w:t>
            </w:r>
          </w:p>
          <w:p w:rsidR="003219E8" w:rsidRPr="007A0AA4" w:rsidRDefault="003219E8" w:rsidP="00BB7D6B">
            <w:pPr>
              <w:pStyle w:val="Textepardfaut"/>
              <w:spacing w:before="60"/>
              <w:rPr>
                <w:lang w:val="fr-FR"/>
              </w:rPr>
            </w:pPr>
            <w:r w:rsidRPr="007A0AA4">
              <w:rPr>
                <w:u w:val="single"/>
                <w:lang w:val="fr-FR"/>
              </w:rPr>
              <w:t>onde</w:t>
            </w:r>
            <w:r w:rsidRPr="007A0AA4">
              <w:rPr>
                <w:lang w:val="fr-FR"/>
              </w:rPr>
              <w:t>: vague, eau, vibration</w:t>
            </w:r>
          </w:p>
          <w:p w:rsidR="003219E8" w:rsidRPr="007A0AA4" w:rsidRDefault="003219E8" w:rsidP="00BB7D6B">
            <w:pPr>
              <w:pStyle w:val="Textepardfaut"/>
              <w:spacing w:before="60"/>
              <w:rPr>
                <w:lang w:val="fr-FR"/>
              </w:rPr>
            </w:pPr>
            <w:r w:rsidRPr="007A0AA4">
              <w:rPr>
                <w:u w:val="single"/>
                <w:lang w:val="fr-FR"/>
              </w:rPr>
              <w:t>brusquement</w:t>
            </w:r>
            <w:r w:rsidRPr="007A0AA4">
              <w:rPr>
                <w:lang w:val="fr-FR"/>
              </w:rPr>
              <w:t>: brutalement, soudain, violemment</w:t>
            </w:r>
          </w:p>
          <w:p w:rsidR="003219E8" w:rsidRPr="007A0AA4" w:rsidRDefault="003219E8" w:rsidP="00BB7D6B">
            <w:pPr>
              <w:pStyle w:val="Textepardfaut"/>
              <w:spacing w:before="60"/>
              <w:rPr>
                <w:b/>
                <w:u w:val="single"/>
                <w:lang w:val="fr-FR"/>
              </w:rPr>
            </w:pPr>
            <w:r w:rsidRPr="007A0AA4">
              <w:rPr>
                <w:u w:val="single"/>
                <w:lang w:val="fr-FR"/>
              </w:rPr>
              <w:t>releva</w:t>
            </w:r>
            <w:r w:rsidRPr="007A0AA4">
              <w:rPr>
                <w:lang w:val="fr-FR"/>
              </w:rPr>
              <w:t>: remit, augmenta, haussa, retrouva</w:t>
            </w:r>
          </w:p>
        </w:tc>
      </w:tr>
    </w:tbl>
    <w:p w:rsidR="003219E8" w:rsidRDefault="003219E8"/>
    <w:p w:rsidR="009119E7" w:rsidRDefault="009119E7" w:rsidP="009119E7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Trouver le sens d'un mot, d'une expression, dans un dictionnaire courant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jc w:val="both"/>
        <w:rPr>
          <w:b/>
          <w:sz w:val="24"/>
        </w:rPr>
      </w:pPr>
      <w:r>
        <w:rPr>
          <w:b/>
          <w:sz w:val="24"/>
        </w:rPr>
        <w:t>A l'aide du dictionnaire, trouve le verbe qui pourra remplacer le verbe prendre dans les phrases suivantes :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sz w:val="14"/>
        </w:rPr>
        <w:t>1</w:t>
      </w:r>
      <w:r>
        <w:rPr>
          <w:sz w:val="14"/>
        </w:rPr>
        <w:tab/>
      </w:r>
      <w:r>
        <w:rPr>
          <w:sz w:val="24"/>
        </w:rPr>
        <w:t xml:space="preserve">Les soldats </w:t>
      </w:r>
      <w:r>
        <w:rPr>
          <w:b/>
          <w:sz w:val="24"/>
        </w:rPr>
        <w:t>prennent</w:t>
      </w:r>
      <w:r>
        <w:rPr>
          <w:sz w:val="24"/>
        </w:rPr>
        <w:t xml:space="preserve"> la ville : ....................................................................................................................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rFonts w:ascii="Arial" w:hAnsi="Arial"/>
          <w:sz w:val="1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2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J'irai vous </w:t>
      </w:r>
      <w:r>
        <w:rPr>
          <w:b/>
          <w:sz w:val="24"/>
        </w:rPr>
        <w:t>prendre</w:t>
      </w:r>
      <w:r>
        <w:rPr>
          <w:sz w:val="24"/>
        </w:rPr>
        <w:t xml:space="preserve"> à cinq heures : ..............................................................................................................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rFonts w:ascii="Arial" w:hAnsi="Arial"/>
          <w:sz w:val="1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3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Nicolas </w:t>
      </w:r>
      <w:r>
        <w:rPr>
          <w:b/>
          <w:sz w:val="24"/>
        </w:rPr>
        <w:t>a pris</w:t>
      </w:r>
      <w:r>
        <w:rPr>
          <w:sz w:val="24"/>
        </w:rPr>
        <w:t xml:space="preserve"> l'exemple dans le livre : ........................................................................................................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1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sz w:val="14"/>
        </w:rPr>
        <w:t>4</w:t>
      </w:r>
      <w:r>
        <w:rPr>
          <w:sz w:val="14"/>
        </w:rPr>
        <w:tab/>
      </w:r>
      <w:r>
        <w:rPr>
          <w:sz w:val="24"/>
        </w:rPr>
        <w:t xml:space="preserve">L'arbre que tu as planté </w:t>
      </w:r>
      <w:r>
        <w:rPr>
          <w:b/>
          <w:sz w:val="24"/>
        </w:rPr>
        <w:t>prend</w:t>
      </w:r>
      <w:r>
        <w:rPr>
          <w:sz w:val="24"/>
        </w:rPr>
        <w:t xml:space="preserve"> bien : ..........................................................................................................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Reconnaître des familles de mots par leur forme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24"/>
        </w:rPr>
      </w:pPr>
      <w:r>
        <w:rPr>
          <w:b/>
          <w:sz w:val="24"/>
        </w:rPr>
        <w:t>Dans chaque série se trouvent des mots de la même famille et un intrus. Barre l'intrus :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24"/>
          <w:u w:val="single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5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sz w:val="24"/>
        </w:rPr>
        <w:t>a)     porteur     -     apporter     -     portail     -     supporter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6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sz w:val="24"/>
        </w:rPr>
        <w:t>b)     habillage     -     habiller     -     rhabiller     -     habitude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sz w:val="14"/>
        </w:rPr>
        <w:t>7</w:t>
      </w:r>
      <w:r>
        <w:rPr>
          <w:sz w:val="14"/>
        </w:rPr>
        <w:tab/>
      </w:r>
      <w:r>
        <w:rPr>
          <w:sz w:val="14"/>
        </w:rPr>
        <w:tab/>
      </w:r>
      <w:r>
        <w:rPr>
          <w:sz w:val="24"/>
        </w:rPr>
        <w:t>c)     corps     -     corporel     -     cor     -     corpulent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  <w:r>
        <w:rPr>
          <w:sz w:val="14"/>
        </w:rPr>
        <w:t>8</w:t>
      </w:r>
      <w:r>
        <w:rPr>
          <w:sz w:val="14"/>
        </w:rPr>
        <w:tab/>
      </w:r>
      <w:r>
        <w:rPr>
          <w:sz w:val="14"/>
        </w:rPr>
        <w:tab/>
      </w:r>
      <w:r>
        <w:rPr>
          <w:sz w:val="24"/>
        </w:rPr>
        <w:t>d)     femme     -     fameux     -     féminin     -     femelle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Distinguer, grâce au contexte, les différents sens d'un mot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24"/>
        </w:rPr>
      </w:pPr>
      <w:r>
        <w:rPr>
          <w:b/>
          <w:sz w:val="24"/>
        </w:rPr>
        <w:t>Indique par une croix dans la colonne qui convient, l'idée exprimée par le verbe pousser :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164"/>
        <w:gridCol w:w="1418"/>
        <w:gridCol w:w="1418"/>
        <w:gridCol w:w="1628"/>
        <w:gridCol w:w="1418"/>
      </w:tblGrid>
      <w:tr w:rsidR="009119E7" w:rsidTr="00C83BDA">
        <w:trPr>
          <w:cantSplit/>
        </w:trPr>
        <w:tc>
          <w:tcPr>
            <w:tcW w:w="594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4164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jc w:val="center"/>
            </w:pPr>
            <w:r>
              <w:rPr>
                <w:b/>
                <w:sz w:val="24"/>
              </w:rPr>
              <w:t>bousculer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jc w:val="center"/>
            </w:pPr>
            <w:r>
              <w:rPr>
                <w:b/>
                <w:sz w:val="24"/>
              </w:rPr>
              <w:t>entraîner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jc w:val="center"/>
            </w:pPr>
            <w:r>
              <w:rPr>
                <w:b/>
                <w:sz w:val="24"/>
              </w:rPr>
              <w:t>se développer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jc w:val="center"/>
            </w:pPr>
            <w:r>
              <w:rPr>
                <w:b/>
                <w:sz w:val="24"/>
              </w:rPr>
              <w:t>déplacer</w:t>
            </w:r>
          </w:p>
        </w:tc>
      </w:tr>
      <w:tr w:rsidR="009119E7" w:rsidTr="00C83BDA">
        <w:trPr>
          <w:cantSplit/>
        </w:trPr>
        <w:tc>
          <w:tcPr>
            <w:tcW w:w="594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14"/>
              </w:rPr>
              <w:t>9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 xml:space="preserve">Julien a </w:t>
            </w:r>
            <w:r>
              <w:rPr>
                <w:b/>
                <w:sz w:val="24"/>
              </w:rPr>
              <w:t>poussé</w:t>
            </w:r>
            <w:r>
              <w:rPr>
                <w:sz w:val="24"/>
              </w:rPr>
              <w:t xml:space="preserve"> son camarade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</w:tr>
      <w:tr w:rsidR="009119E7" w:rsidTr="00C83BDA">
        <w:trPr>
          <w:cantSplit/>
        </w:trPr>
        <w:tc>
          <w:tcPr>
            <w:tcW w:w="594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14"/>
              </w:rPr>
              <w:t>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 xml:space="preserve">Les fleurs </w:t>
            </w:r>
            <w:r>
              <w:rPr>
                <w:b/>
                <w:sz w:val="24"/>
              </w:rPr>
              <w:t>poussent</w:t>
            </w:r>
            <w:r>
              <w:rPr>
                <w:sz w:val="24"/>
              </w:rPr>
              <w:t xml:space="preserve"> dans mon jardin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</w:tr>
      <w:tr w:rsidR="009119E7" w:rsidTr="00C83BDA">
        <w:trPr>
          <w:cantSplit/>
        </w:trPr>
        <w:tc>
          <w:tcPr>
            <w:tcW w:w="594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14"/>
              </w:rPr>
              <w:t>11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 xml:space="preserve">L'entraîneur les </w:t>
            </w:r>
            <w:r>
              <w:rPr>
                <w:b/>
                <w:sz w:val="24"/>
              </w:rPr>
              <w:t>pousse</w:t>
            </w:r>
            <w:r>
              <w:rPr>
                <w:sz w:val="24"/>
              </w:rPr>
              <w:t xml:space="preserve"> vers la victoire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</w:tr>
      <w:tr w:rsidR="009119E7" w:rsidTr="00C83BDA">
        <w:trPr>
          <w:cantSplit/>
        </w:trPr>
        <w:tc>
          <w:tcPr>
            <w:tcW w:w="594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14"/>
              </w:rPr>
              <w:t>12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 xml:space="preserve">Il faut </w:t>
            </w:r>
            <w:r>
              <w:rPr>
                <w:b/>
                <w:sz w:val="24"/>
              </w:rPr>
              <w:t>pousser</w:t>
            </w:r>
            <w:r>
              <w:rPr>
                <w:sz w:val="24"/>
              </w:rPr>
              <w:t xml:space="preserve"> cette table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7" w:rsidRDefault="009119E7" w:rsidP="00C83BDA">
            <w:pPr>
              <w:pStyle w:val="Textepardfaut"/>
            </w:pPr>
          </w:p>
        </w:tc>
      </w:tr>
    </w:tbl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>Reconnaître des synonymes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24"/>
        </w:rPr>
      </w:pPr>
      <w:r>
        <w:rPr>
          <w:b/>
          <w:sz w:val="24"/>
        </w:rPr>
        <w:t>Dans chaque liste, barre le mot qui n'est pas un synonyme des deux autres :</w:t>
      </w:r>
    </w:p>
    <w:p w:rsidR="009119E7" w:rsidRDefault="009119E7" w:rsidP="009119E7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51"/>
        <w:gridCol w:w="1671"/>
        <w:gridCol w:w="2691"/>
      </w:tblGrid>
      <w:tr w:rsidR="009119E7" w:rsidTr="00C83BDA">
        <w:trPr>
          <w:cantSplit/>
        </w:trPr>
        <w:tc>
          <w:tcPr>
            <w:tcW w:w="846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14"/>
              </w:rPr>
              <w:t>13</w:t>
            </w:r>
          </w:p>
        </w:tc>
        <w:tc>
          <w:tcPr>
            <w:tcW w:w="185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balancer</w:t>
            </w:r>
          </w:p>
        </w:tc>
        <w:tc>
          <w:tcPr>
            <w:tcW w:w="167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balbutier</w:t>
            </w:r>
          </w:p>
        </w:tc>
        <w:tc>
          <w:tcPr>
            <w:tcW w:w="269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dodeliner</w:t>
            </w:r>
          </w:p>
        </w:tc>
      </w:tr>
      <w:tr w:rsidR="009119E7" w:rsidTr="00C83BDA">
        <w:trPr>
          <w:cantSplit/>
        </w:trPr>
        <w:tc>
          <w:tcPr>
            <w:tcW w:w="846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851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671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2691" w:type="dxa"/>
          </w:tcPr>
          <w:p w:rsidR="009119E7" w:rsidRDefault="009119E7" w:rsidP="00C83BDA">
            <w:pPr>
              <w:pStyle w:val="Textepardfaut"/>
            </w:pPr>
          </w:p>
        </w:tc>
      </w:tr>
      <w:tr w:rsidR="009119E7" w:rsidTr="00C83BDA">
        <w:trPr>
          <w:cantSplit/>
        </w:trPr>
        <w:tc>
          <w:tcPr>
            <w:tcW w:w="846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14"/>
              </w:rPr>
              <w:t>14</w:t>
            </w:r>
          </w:p>
        </w:tc>
        <w:tc>
          <w:tcPr>
            <w:tcW w:w="185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aimable</w:t>
            </w:r>
          </w:p>
        </w:tc>
        <w:tc>
          <w:tcPr>
            <w:tcW w:w="167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affable</w:t>
            </w:r>
          </w:p>
        </w:tc>
        <w:tc>
          <w:tcPr>
            <w:tcW w:w="269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acariâtre</w:t>
            </w:r>
          </w:p>
        </w:tc>
      </w:tr>
      <w:tr w:rsidR="009119E7" w:rsidTr="00C83BDA">
        <w:trPr>
          <w:cantSplit/>
        </w:trPr>
        <w:tc>
          <w:tcPr>
            <w:tcW w:w="846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851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1671" w:type="dxa"/>
          </w:tcPr>
          <w:p w:rsidR="009119E7" w:rsidRDefault="009119E7" w:rsidP="00C83BDA">
            <w:pPr>
              <w:pStyle w:val="Textepardfaut"/>
            </w:pPr>
          </w:p>
        </w:tc>
        <w:tc>
          <w:tcPr>
            <w:tcW w:w="2691" w:type="dxa"/>
          </w:tcPr>
          <w:p w:rsidR="009119E7" w:rsidRDefault="009119E7" w:rsidP="00C83BDA">
            <w:pPr>
              <w:pStyle w:val="Textepardfaut"/>
            </w:pPr>
          </w:p>
        </w:tc>
      </w:tr>
      <w:tr w:rsidR="009119E7" w:rsidTr="00C83BDA">
        <w:trPr>
          <w:cantSplit/>
        </w:trPr>
        <w:tc>
          <w:tcPr>
            <w:tcW w:w="846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14"/>
              </w:rPr>
              <w:t>15</w:t>
            </w:r>
          </w:p>
        </w:tc>
        <w:tc>
          <w:tcPr>
            <w:tcW w:w="185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exposition</w:t>
            </w:r>
          </w:p>
        </w:tc>
        <w:tc>
          <w:tcPr>
            <w:tcW w:w="167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déposition</w:t>
            </w:r>
          </w:p>
        </w:tc>
        <w:tc>
          <w:tcPr>
            <w:tcW w:w="2691" w:type="dxa"/>
          </w:tcPr>
          <w:p w:rsidR="009119E7" w:rsidRDefault="009119E7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</w:pPr>
            <w:r>
              <w:rPr>
                <w:sz w:val="24"/>
              </w:rPr>
              <w:t>présentation</w:t>
            </w:r>
          </w:p>
        </w:tc>
      </w:tr>
    </w:tbl>
    <w:p w:rsidR="00D15F38" w:rsidRDefault="00D15F38"/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p w:rsidR="00542342" w:rsidRDefault="00542342" w:rsidP="00542342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Distinguer, grâce au contexte, le sens propre et le sens figuré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rPr>
          <w:sz w:val="12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jc w:val="both"/>
        <w:rPr>
          <w:sz w:val="24"/>
        </w:rPr>
      </w:pPr>
      <w:r>
        <w:rPr>
          <w:sz w:val="24"/>
        </w:rPr>
        <w:t>Exemple: dans la phrase: « Cette jeune fille s’habille en vert », le mot « vert » est employé au sens propre.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jc w:val="both"/>
        <w:rPr>
          <w:sz w:val="24"/>
        </w:rPr>
      </w:pPr>
      <w:r>
        <w:rPr>
          <w:sz w:val="24"/>
        </w:rPr>
        <w:t>Dans la phrase « Je suis vert de peur », le mot « vert » est employé au sens figuré.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Dans le texte ci-dessous, souligne les trois expressions employées au sens figuré.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269"/>
      </w:tblGrid>
      <w:tr w:rsidR="00542342" w:rsidTr="00C83BDA">
        <w:tc>
          <w:tcPr>
            <w:tcW w:w="637" w:type="dxa"/>
          </w:tcPr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0269" w:type="dxa"/>
          </w:tcPr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Si vous devez déjeuner sur le pouce, choisissez une petite salade, mais si vous disposez d’un peu plus de temps et si le </w:t>
            </w:r>
            <w:proofErr w:type="spellStart"/>
            <w:r>
              <w:rPr>
                <w:sz w:val="24"/>
              </w:rPr>
              <w:t>coeur</w:t>
            </w:r>
            <w:proofErr w:type="spellEnd"/>
            <w:r>
              <w:rPr>
                <w:sz w:val="24"/>
              </w:rPr>
              <w:t xml:space="preserve"> vous en dit, commandez alors une bonne côte de </w:t>
            </w:r>
            <w:proofErr w:type="spellStart"/>
            <w:r>
              <w:rPr>
                <w:sz w:val="24"/>
              </w:rPr>
              <w:t>boeuf</w:t>
            </w:r>
            <w:proofErr w:type="spellEnd"/>
            <w:r>
              <w:rPr>
                <w:sz w:val="24"/>
              </w:rPr>
              <w:t xml:space="preserve"> accompagnée de pommes frites. Quant à ce que j’ai payé, j’en suis encore tout retourné: 6 € seulement.</w:t>
            </w:r>
          </w:p>
        </w:tc>
      </w:tr>
    </w:tbl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p w:rsidR="00542342" w:rsidRDefault="00542342" w:rsidP="00542342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Trouver le sens d'un mot, d'une expression, dans un dictionnaire courant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rPr>
          <w:sz w:val="16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Cherche le sens du mot « emploi » correspondant à chaque phrase dans un dictionnaire:</w:t>
      </w:r>
    </w:p>
    <w:p w:rsidR="00542342" w:rsidRDefault="00542342" w:rsidP="00542342">
      <w:pPr>
        <w:pStyle w:val="Notedefin"/>
        <w:tabs>
          <w:tab w:val="left" w:pos="567"/>
          <w:tab w:val="left" w:pos="992"/>
          <w:tab w:val="left" w:pos="8221"/>
          <w:tab w:val="left" w:pos="9355"/>
        </w:tabs>
        <w:spacing w:line="240" w:lineRule="atLeast"/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14"/>
        </w:rPr>
        <w:t>4</w:t>
      </w:r>
      <w:r>
        <w:rPr>
          <w:sz w:val="24"/>
        </w:rPr>
        <w:tab/>
        <w:t xml:space="preserve">Cet appareil est d’un </w:t>
      </w:r>
      <w:r>
        <w:rPr>
          <w:b/>
          <w:sz w:val="24"/>
        </w:rPr>
        <w:t>emploi</w:t>
      </w:r>
      <w:r>
        <w:rPr>
          <w:sz w:val="24"/>
        </w:rPr>
        <w:t xml:space="preserve"> facile</w:t>
      </w:r>
      <w:proofErr w:type="gramStart"/>
      <w:r>
        <w:rPr>
          <w:sz w:val="24"/>
        </w:rPr>
        <w:t>:  .........................................................................................................</w:t>
      </w:r>
      <w:proofErr w:type="gramEnd"/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rFonts w:ascii="Arial" w:hAnsi="Arial"/>
          <w:sz w:val="14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5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J’ai recopié </w:t>
      </w:r>
      <w:r>
        <w:rPr>
          <w:b/>
          <w:sz w:val="24"/>
        </w:rPr>
        <w:t>l’emploi</w:t>
      </w:r>
      <w:r>
        <w:rPr>
          <w:sz w:val="24"/>
        </w:rPr>
        <w:t xml:space="preserve"> du temps : .................................................................................................................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rFonts w:ascii="Arial" w:hAnsi="Arial"/>
          <w:sz w:val="14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lastRenderedPageBreak/>
        <w:t>6</w:t>
      </w:r>
      <w:r>
        <w:rPr>
          <w:sz w:val="24"/>
        </w:rPr>
        <w:tab/>
        <w:t xml:space="preserve">Il est au chômage depuis un mois ; il ne trouve pas </w:t>
      </w:r>
      <w:r>
        <w:rPr>
          <w:b/>
          <w:sz w:val="24"/>
        </w:rPr>
        <w:t>d’emploi</w:t>
      </w:r>
      <w:proofErr w:type="gramStart"/>
      <w:r>
        <w:rPr>
          <w:sz w:val="24"/>
        </w:rPr>
        <w:t>:  ...................................................................</w:t>
      </w:r>
      <w:proofErr w:type="gramEnd"/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14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14"/>
        </w:rPr>
        <w:t>7</w:t>
      </w:r>
      <w:r>
        <w:rPr>
          <w:sz w:val="24"/>
        </w:rPr>
        <w:tab/>
        <w:t xml:space="preserve">Quel </w:t>
      </w:r>
      <w:r>
        <w:rPr>
          <w:b/>
          <w:sz w:val="24"/>
        </w:rPr>
        <w:t>emploi</w:t>
      </w:r>
      <w:r>
        <w:rPr>
          <w:sz w:val="24"/>
        </w:rPr>
        <w:t xml:space="preserve"> cet acteur avait-il dans la pièce de Cyrano ? :  ........................................................................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p w:rsidR="00542342" w:rsidRDefault="00542342" w:rsidP="00542342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Reconnaître l’ordre alphabétique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rPr>
          <w:b/>
          <w:sz w:val="12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>Range dans l’ordre alphabétique :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24"/>
        </w:rPr>
        <w:t>terrible  -  cheveu  -  pantoufle -  chaussure  -  pantin  -  moustache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before="120"/>
        <w:rPr>
          <w:sz w:val="24"/>
        </w:rPr>
      </w:pPr>
      <w:r>
        <w:rPr>
          <w:sz w:val="14"/>
        </w:rPr>
        <w:t>8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>paquebot  -  ardoise  -  collection  -  autorail  -  moustique  -  mouchoir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before="120"/>
        <w:rPr>
          <w:sz w:val="24"/>
        </w:rPr>
      </w:pPr>
      <w:r>
        <w:rPr>
          <w:sz w:val="14"/>
        </w:rPr>
        <w:t>9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 xml:space="preserve">forêt  -  drapeau  -  ficelle  -  dragée  -  gorille  -  fortune  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before="120"/>
        <w:rPr>
          <w:sz w:val="24"/>
        </w:rPr>
      </w:pPr>
      <w:r>
        <w:rPr>
          <w:sz w:val="14"/>
        </w:rPr>
        <w:t>10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p w:rsidR="00542342" w:rsidRDefault="00542342" w:rsidP="00542342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Distinguer, grâce au contexte, des homonymes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rPr>
          <w:sz w:val="16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>Complète les phrases suivantes avec les mots de la liste ci-dessous: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rPr>
          <w:sz w:val="12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seau(</w:t>
      </w:r>
      <w:proofErr w:type="gramEnd"/>
      <w:r>
        <w:rPr>
          <w:sz w:val="24"/>
        </w:rPr>
        <w:t>x)           saut              sot                  sceau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269"/>
      </w:tblGrid>
      <w:tr w:rsidR="00542342" w:rsidTr="00C83BDA">
        <w:tc>
          <w:tcPr>
            <w:tcW w:w="637" w:type="dxa"/>
          </w:tcPr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sz w:val="14"/>
              </w:rPr>
            </w:pPr>
            <w:r>
              <w:rPr>
                <w:sz w:val="14"/>
              </w:rPr>
              <w:t>11</w:t>
            </w:r>
          </w:p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sz w:val="14"/>
              </w:rPr>
            </w:pPr>
          </w:p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sz w:val="14"/>
              </w:rPr>
            </w:pPr>
            <w:r>
              <w:rPr>
                <w:sz w:val="14"/>
              </w:rPr>
              <w:t>12</w:t>
            </w:r>
          </w:p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sz w:val="14"/>
              </w:rPr>
            </w:pPr>
          </w:p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sz w:val="14"/>
              </w:rPr>
            </w:pPr>
            <w:r>
              <w:rPr>
                <w:sz w:val="14"/>
              </w:rPr>
              <w:t>13</w:t>
            </w:r>
          </w:p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240" w:lineRule="atLeast"/>
              <w:rPr>
                <w:sz w:val="14"/>
              </w:rPr>
            </w:pPr>
          </w:p>
        </w:tc>
        <w:tc>
          <w:tcPr>
            <w:tcW w:w="10269" w:type="dxa"/>
          </w:tcPr>
          <w:p w:rsidR="00542342" w:rsidRDefault="00542342" w:rsidP="00C83BDA">
            <w:pPr>
              <w:tabs>
                <w:tab w:val="left" w:pos="567"/>
                <w:tab w:val="left" w:pos="992"/>
                <w:tab w:val="left" w:pos="8221"/>
                <w:tab w:val="left" w:pos="935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Ce jour-là il pleuvait à ...................... ! Mon camarade me confia la nouvelle sous le .................... du secret. Alors je n’ai fait qu’un ..................... jusqu’à la maison pour tout raconter à maman qui me dit en riant: « Julien, tu n’es qu’un grand ......................, tout le monde la connaissait déjà ! »</w:t>
            </w:r>
          </w:p>
        </w:tc>
      </w:tr>
    </w:tbl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p w:rsidR="00542342" w:rsidRDefault="00542342" w:rsidP="00542342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Donner des définitions précises de mots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rPr>
          <w:sz w:val="12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>Entoure la définition qui correspond au mot en gras: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rPr>
          <w:sz w:val="24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14"/>
        </w:rPr>
        <w:t>14</w:t>
      </w:r>
      <w:r>
        <w:rPr>
          <w:sz w:val="24"/>
        </w:rPr>
        <w:tab/>
      </w:r>
      <w:r>
        <w:rPr>
          <w:b/>
          <w:sz w:val="24"/>
        </w:rPr>
        <w:t>Elaborer</w:t>
      </w:r>
      <w:r>
        <w:rPr>
          <w:sz w:val="24"/>
        </w:rPr>
        <w:t xml:space="preserve"> un travail.                    le </w:t>
      </w:r>
      <w:proofErr w:type="gramStart"/>
      <w:r>
        <w:rPr>
          <w:sz w:val="24"/>
        </w:rPr>
        <w:t>préparer  -</w:t>
      </w:r>
      <w:proofErr w:type="gramEnd"/>
      <w:r>
        <w:rPr>
          <w:sz w:val="24"/>
        </w:rPr>
        <w:t xml:space="preserve">  le terminer  -  le bâcler</w:t>
      </w: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</w:p>
    <w:p w:rsidR="00542342" w:rsidRDefault="00542342" w:rsidP="00542342">
      <w:pPr>
        <w:tabs>
          <w:tab w:val="left" w:pos="567"/>
          <w:tab w:val="left" w:pos="992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14"/>
        </w:rPr>
        <w:t>15</w:t>
      </w:r>
      <w:r>
        <w:rPr>
          <w:sz w:val="24"/>
        </w:rPr>
        <w:tab/>
        <w:t xml:space="preserve">Un voyage </w:t>
      </w:r>
      <w:r>
        <w:rPr>
          <w:b/>
          <w:sz w:val="24"/>
        </w:rPr>
        <w:t>onéreux</w:t>
      </w:r>
      <w:r>
        <w:rPr>
          <w:sz w:val="24"/>
        </w:rPr>
        <w:t xml:space="preserve">.                   </w:t>
      </w:r>
      <w:proofErr w:type="gramStart"/>
      <w:r>
        <w:rPr>
          <w:sz w:val="24"/>
        </w:rPr>
        <w:t>qui</w:t>
      </w:r>
      <w:proofErr w:type="gramEnd"/>
      <w:r>
        <w:rPr>
          <w:sz w:val="24"/>
        </w:rPr>
        <w:t xml:space="preserve"> est gratuit  -  qui coûte cher  -  agréable</w:t>
      </w:r>
    </w:p>
    <w:p w:rsidR="00A06FDB" w:rsidRDefault="00A06FDB"/>
    <w:sectPr w:rsidR="00A06FDB">
      <w:pgSz w:w="11901" w:h="16829"/>
      <w:pgMar w:top="454" w:right="567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A4"/>
    <w:rsid w:val="00022CEA"/>
    <w:rsid w:val="00231CFD"/>
    <w:rsid w:val="003219E8"/>
    <w:rsid w:val="0053291E"/>
    <w:rsid w:val="00542342"/>
    <w:rsid w:val="00610DCF"/>
    <w:rsid w:val="00753C1E"/>
    <w:rsid w:val="007A0AA4"/>
    <w:rsid w:val="008E66BE"/>
    <w:rsid w:val="009119E7"/>
    <w:rsid w:val="0091472B"/>
    <w:rsid w:val="00A06FDB"/>
    <w:rsid w:val="00B85A02"/>
    <w:rsid w:val="00BB7D6B"/>
    <w:rsid w:val="00CF6043"/>
    <w:rsid w:val="00D15F38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customStyle="1" w:styleId="Textepardfaut">
    <w:name w:val="Texte par défaut"/>
    <w:basedOn w:val="Normal"/>
    <w:rPr>
      <w:sz w:val="24"/>
      <w:lang w:val="en-US"/>
    </w:rPr>
  </w:style>
  <w:style w:type="paragraph" w:styleId="Notedefin">
    <w:name w:val="endnote text"/>
    <w:basedOn w:val="Normal"/>
    <w:link w:val="NotedefinCar"/>
    <w:semiHidden/>
    <w:rsid w:val="00542342"/>
  </w:style>
  <w:style w:type="character" w:customStyle="1" w:styleId="NotedefinCar">
    <w:name w:val="Note de fin Car"/>
    <w:basedOn w:val="Policepardfaut"/>
    <w:link w:val="Notedefin"/>
    <w:semiHidden/>
    <w:rsid w:val="00542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customStyle="1" w:styleId="Textepardfaut">
    <w:name w:val="Texte par défaut"/>
    <w:basedOn w:val="Normal"/>
    <w:rPr>
      <w:sz w:val="24"/>
      <w:lang w:val="en-US"/>
    </w:rPr>
  </w:style>
  <w:style w:type="paragraph" w:styleId="Notedefin">
    <w:name w:val="endnote text"/>
    <w:basedOn w:val="Normal"/>
    <w:link w:val="NotedefinCar"/>
    <w:semiHidden/>
    <w:rsid w:val="00542342"/>
  </w:style>
  <w:style w:type="character" w:customStyle="1" w:styleId="NotedefinCar">
    <w:name w:val="Note de fin Car"/>
    <w:basedOn w:val="Policepardfaut"/>
    <w:link w:val="Notedefin"/>
    <w:semiHidden/>
    <w:rsid w:val="0054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Ronflette</dc:creator>
  <cp:lastModifiedBy>Philippe</cp:lastModifiedBy>
  <cp:revision>7</cp:revision>
  <cp:lastPrinted>2002-09-25T15:44:00Z</cp:lastPrinted>
  <dcterms:created xsi:type="dcterms:W3CDTF">2017-07-04T08:02:00Z</dcterms:created>
  <dcterms:modified xsi:type="dcterms:W3CDTF">2017-07-04T08:06:00Z</dcterms:modified>
</cp:coreProperties>
</file>